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7D933" w14:textId="77777777" w:rsidR="004938AD" w:rsidRDefault="004938AD">
      <w:pPr>
        <w:rPr>
          <w:b/>
          <w:sz w:val="40"/>
          <w:szCs w:val="40"/>
          <w:u w:val="single"/>
        </w:rPr>
      </w:pPr>
    </w:p>
    <w:p w14:paraId="09545684" w14:textId="77777777" w:rsidR="00FF1528" w:rsidRPr="004938AD" w:rsidRDefault="004938AD" w:rsidP="00384C96">
      <w:pPr>
        <w:pBdr>
          <w:top w:val="single" w:sz="4" w:space="1" w:color="auto" w:shadow="1"/>
          <w:left w:val="single" w:sz="4" w:space="4" w:color="auto" w:shadow="1"/>
          <w:bottom w:val="single" w:sz="4" w:space="1" w:color="auto" w:shadow="1"/>
          <w:right w:val="single" w:sz="4" w:space="4" w:color="auto" w:shadow="1"/>
        </w:pBdr>
        <w:rPr>
          <w:b/>
          <w:sz w:val="48"/>
          <w:szCs w:val="48"/>
          <w:u w:val="single"/>
        </w:rPr>
      </w:pPr>
      <w:r w:rsidRPr="004938AD">
        <w:rPr>
          <w:b/>
          <w:sz w:val="48"/>
          <w:szCs w:val="48"/>
          <w:u w:val="single"/>
        </w:rPr>
        <w:t>2014 PEA Bargaining Summary</w:t>
      </w:r>
      <w:r w:rsidR="00952189" w:rsidRPr="004938AD">
        <w:rPr>
          <w:b/>
          <w:sz w:val="48"/>
          <w:szCs w:val="48"/>
          <w:u w:val="single"/>
        </w:rPr>
        <w:t>:</w:t>
      </w:r>
    </w:p>
    <w:p w14:paraId="4812D347" w14:textId="77777777" w:rsidR="004938AD" w:rsidRDefault="004938AD">
      <w:pPr>
        <w:rPr>
          <w:sz w:val="32"/>
          <w:szCs w:val="32"/>
        </w:rPr>
      </w:pPr>
      <w:bookmarkStart w:id="0" w:name="_GoBack"/>
      <w:bookmarkEnd w:id="0"/>
    </w:p>
    <w:p w14:paraId="5A373C19" w14:textId="4D91FB0E" w:rsidR="004938AD" w:rsidRDefault="004938AD" w:rsidP="00384C96">
      <w:pPr>
        <w:pBdr>
          <w:top w:val="single" w:sz="4" w:space="1" w:color="auto" w:shadow="1"/>
          <w:left w:val="single" w:sz="4" w:space="4" w:color="auto" w:shadow="1"/>
          <w:bottom w:val="single" w:sz="4" w:space="1" w:color="auto" w:shadow="1"/>
          <w:right w:val="single" w:sz="4" w:space="4" w:color="auto" w:shadow="1"/>
        </w:pBdr>
        <w:rPr>
          <w:sz w:val="32"/>
          <w:szCs w:val="32"/>
        </w:rPr>
      </w:pPr>
      <w:r>
        <w:rPr>
          <w:sz w:val="32"/>
          <w:szCs w:val="32"/>
        </w:rPr>
        <w:t xml:space="preserve">ARTICLE </w:t>
      </w:r>
      <w:proofErr w:type="gramStart"/>
      <w:r>
        <w:rPr>
          <w:sz w:val="32"/>
          <w:szCs w:val="32"/>
        </w:rPr>
        <w:t>14</w:t>
      </w:r>
      <w:r w:rsidR="0011594D">
        <w:rPr>
          <w:sz w:val="32"/>
          <w:szCs w:val="32"/>
        </w:rPr>
        <w:t xml:space="preserve">     </w:t>
      </w:r>
      <w:r>
        <w:rPr>
          <w:sz w:val="32"/>
          <w:szCs w:val="32"/>
        </w:rPr>
        <w:t>New language</w:t>
      </w:r>
      <w:proofErr w:type="gramEnd"/>
      <w:r>
        <w:rPr>
          <w:sz w:val="32"/>
          <w:szCs w:val="32"/>
        </w:rPr>
        <w:t>:</w:t>
      </w:r>
    </w:p>
    <w:p w14:paraId="14097230" w14:textId="77777777" w:rsidR="004938AD" w:rsidRDefault="004938AD">
      <w:pPr>
        <w:rPr>
          <w:sz w:val="32"/>
          <w:szCs w:val="32"/>
        </w:rPr>
      </w:pPr>
    </w:p>
    <w:p w14:paraId="496E4C84" w14:textId="77777777" w:rsidR="004938AD" w:rsidRPr="004C5FB4" w:rsidRDefault="004938AD" w:rsidP="004938AD">
      <w:pPr>
        <w:pStyle w:val="Default"/>
        <w:spacing w:line="276" w:lineRule="auto"/>
        <w:jc w:val="left"/>
        <w:rPr>
          <w:b/>
        </w:rPr>
      </w:pPr>
      <w:r w:rsidRPr="004C5FB4">
        <w:rPr>
          <w:b/>
        </w:rPr>
        <w:t>14-5</w:t>
      </w:r>
      <w:r w:rsidRPr="004C5FB4">
        <w:rPr>
          <w:b/>
        </w:rPr>
        <w:tab/>
        <w:t xml:space="preserve">THE DISTRICT WILL PROVIDE A DISCIPLINE REPORTING FORM (EITHER PAPER OR ELECTRONIC) TO BE USED CONSISTENTLY IN EVERY BUILDING ACROSS THE DISTRICT. NO OTHER FORMS WILL BE USED.  SUCH FORM MUST ALLOW A REPORTING TEACHER TO KEEP AN </w:t>
      </w:r>
      <w:r w:rsidRPr="004C5FB4">
        <w:rPr>
          <w:b/>
          <w:strike/>
        </w:rPr>
        <w:t>ORIGINAL</w:t>
      </w:r>
      <w:r w:rsidRPr="004C5FB4">
        <w:rPr>
          <w:b/>
        </w:rPr>
        <w:t xml:space="preserve"> COPY OF EACH DISCIPLINE FORM SUBMITTED.</w:t>
      </w:r>
    </w:p>
    <w:p w14:paraId="277A3CD2" w14:textId="77777777" w:rsidR="004938AD" w:rsidRDefault="004938AD" w:rsidP="004938AD">
      <w:pPr>
        <w:pStyle w:val="Default"/>
        <w:spacing w:line="276" w:lineRule="auto"/>
        <w:jc w:val="left"/>
        <w:rPr>
          <w:b/>
        </w:rPr>
      </w:pPr>
      <w:r w:rsidRPr="004C5FB4">
        <w:rPr>
          <w:b/>
        </w:rPr>
        <w:t xml:space="preserve">14-6 </w:t>
      </w:r>
      <w:r w:rsidRPr="004C5FB4">
        <w:rPr>
          <w:b/>
        </w:rPr>
        <w:tab/>
        <w:t>THE DISTRICT WILL CREATE A Procedure REGARDING THE consistent US</w:t>
      </w:r>
      <w:r>
        <w:rPr>
          <w:b/>
        </w:rPr>
        <w:t>E OF THESE DISCIPLINE REPORTING</w:t>
      </w:r>
      <w:r w:rsidRPr="004C5FB4">
        <w:rPr>
          <w:b/>
        </w:rPr>
        <w:t xml:space="preserve"> </w:t>
      </w:r>
      <w:proofErr w:type="gramStart"/>
      <w:r w:rsidRPr="004C5FB4">
        <w:rPr>
          <w:b/>
        </w:rPr>
        <w:t>FORMS which</w:t>
      </w:r>
      <w:proofErr w:type="gramEnd"/>
      <w:r w:rsidRPr="004C5FB4">
        <w:rPr>
          <w:b/>
        </w:rPr>
        <w:t xml:space="preserve"> is IN ACCORDANCE WITH OTHER PROVISIONS OF THIS ARTICLE, THIS MASTER AGREEMENT, AND THE DISTRICT DISCIPLINE CODE. </w:t>
      </w:r>
    </w:p>
    <w:p w14:paraId="177C081A" w14:textId="77777777" w:rsidR="004938AD" w:rsidRDefault="004938AD">
      <w:pPr>
        <w:rPr>
          <w:sz w:val="32"/>
          <w:szCs w:val="32"/>
        </w:rPr>
      </w:pPr>
    </w:p>
    <w:p w14:paraId="6347F5ED" w14:textId="3D6F4BDD" w:rsidR="004938AD" w:rsidRDefault="004938AD" w:rsidP="00384C96">
      <w:pPr>
        <w:pBdr>
          <w:top w:val="single" w:sz="4" w:space="1" w:color="auto" w:shadow="1"/>
          <w:left w:val="single" w:sz="4" w:space="4" w:color="auto" w:shadow="1"/>
          <w:bottom w:val="single" w:sz="4" w:space="1" w:color="auto" w:shadow="1"/>
          <w:right w:val="single" w:sz="4" w:space="4" w:color="auto" w:shadow="1"/>
        </w:pBdr>
        <w:rPr>
          <w:sz w:val="32"/>
          <w:szCs w:val="32"/>
        </w:rPr>
      </w:pPr>
      <w:r>
        <w:rPr>
          <w:sz w:val="32"/>
          <w:szCs w:val="32"/>
        </w:rPr>
        <w:t xml:space="preserve">ARTICLE </w:t>
      </w:r>
      <w:proofErr w:type="gramStart"/>
      <w:r>
        <w:rPr>
          <w:sz w:val="32"/>
          <w:szCs w:val="32"/>
        </w:rPr>
        <w:t>15</w:t>
      </w:r>
      <w:r w:rsidR="0011594D">
        <w:rPr>
          <w:sz w:val="32"/>
          <w:szCs w:val="32"/>
        </w:rPr>
        <w:t xml:space="preserve">     </w:t>
      </w:r>
      <w:r>
        <w:rPr>
          <w:sz w:val="32"/>
          <w:szCs w:val="32"/>
        </w:rPr>
        <w:t>Changed Language</w:t>
      </w:r>
      <w:proofErr w:type="gramEnd"/>
      <w:r>
        <w:rPr>
          <w:sz w:val="32"/>
          <w:szCs w:val="32"/>
        </w:rPr>
        <w:t>:</w:t>
      </w:r>
    </w:p>
    <w:p w14:paraId="5AB27EA1" w14:textId="77777777" w:rsidR="004938AD" w:rsidRDefault="004938AD">
      <w:pPr>
        <w:rPr>
          <w:sz w:val="32"/>
          <w:szCs w:val="32"/>
        </w:rPr>
      </w:pPr>
    </w:p>
    <w:p w14:paraId="0CB0D828" w14:textId="696AD526" w:rsidR="004938AD" w:rsidRPr="00502C5E" w:rsidRDefault="004938AD" w:rsidP="004938AD">
      <w:pPr>
        <w:ind w:left="990" w:hanging="630"/>
        <w:rPr>
          <w:rFonts w:ascii="Helvetica" w:hAnsi="Helvetica"/>
          <w:sz w:val="24"/>
          <w:szCs w:val="24"/>
        </w:rPr>
      </w:pPr>
      <w:r>
        <w:rPr>
          <w:rFonts w:ascii="Helvetica" w:hAnsi="Helvetica"/>
          <w:sz w:val="24"/>
          <w:szCs w:val="24"/>
        </w:rPr>
        <w:t>15-</w:t>
      </w:r>
      <w:proofErr w:type="gramStart"/>
      <w:r>
        <w:rPr>
          <w:rFonts w:ascii="Helvetica" w:hAnsi="Helvetica"/>
          <w:sz w:val="24"/>
          <w:szCs w:val="24"/>
        </w:rPr>
        <w:t>4</w:t>
      </w:r>
      <w:r w:rsidR="00A758D0">
        <w:rPr>
          <w:rFonts w:ascii="Helvetica" w:hAnsi="Helvetica"/>
          <w:sz w:val="24"/>
          <w:szCs w:val="24"/>
        </w:rPr>
        <w:t xml:space="preserve">  </w:t>
      </w:r>
      <w:r w:rsidRPr="00502C5E">
        <w:rPr>
          <w:rFonts w:ascii="Helvetica" w:hAnsi="Helvetica"/>
          <w:sz w:val="24"/>
          <w:szCs w:val="24"/>
        </w:rPr>
        <w:t>When</w:t>
      </w:r>
      <w:proofErr w:type="gramEnd"/>
      <w:r w:rsidRPr="00502C5E">
        <w:rPr>
          <w:rFonts w:ascii="Helvetica" w:hAnsi="Helvetica"/>
          <w:sz w:val="24"/>
          <w:szCs w:val="24"/>
        </w:rPr>
        <w:t xml:space="preserve"> a justifiable reduction in the number</w:t>
      </w:r>
      <w:r>
        <w:rPr>
          <w:rFonts w:ascii="Helvetica" w:hAnsi="Helvetica"/>
          <w:sz w:val="24"/>
          <w:szCs w:val="24"/>
        </w:rPr>
        <w:t xml:space="preserve"> of teaching positions within a </w:t>
      </w:r>
      <w:r w:rsidRPr="00502C5E">
        <w:rPr>
          <w:rFonts w:ascii="Helvetica" w:hAnsi="Helvetica"/>
          <w:sz w:val="24"/>
          <w:szCs w:val="24"/>
        </w:rPr>
        <w:t>particular endorsement area occurs, the superintendent shall consider</w:t>
      </w:r>
    </w:p>
    <w:p w14:paraId="77613F0F" w14:textId="77777777" w:rsidR="004938AD" w:rsidRPr="00502C5E" w:rsidRDefault="004938AD" w:rsidP="004938AD">
      <w:pPr>
        <w:ind w:left="990" w:hanging="270"/>
        <w:rPr>
          <w:rFonts w:ascii="Helvetica" w:hAnsi="Helvetica"/>
          <w:sz w:val="24"/>
          <w:szCs w:val="24"/>
        </w:rPr>
      </w:pPr>
      <w:r>
        <w:rPr>
          <w:rFonts w:ascii="Helvetica" w:hAnsi="Helvetica"/>
          <w:b/>
          <w:sz w:val="24"/>
          <w:szCs w:val="24"/>
        </w:rPr>
        <w:t xml:space="preserve">    </w:t>
      </w:r>
      <w:r w:rsidRPr="00502C5E">
        <w:rPr>
          <w:rFonts w:ascii="Helvetica" w:hAnsi="Helvetica"/>
          <w:b/>
          <w:sz w:val="24"/>
          <w:szCs w:val="24"/>
        </w:rPr>
        <w:t>THE LAST COMPLETE FINAL EVALUATION RATING</w:t>
      </w:r>
      <w:r w:rsidRPr="00502C5E">
        <w:rPr>
          <w:rFonts w:ascii="Helvetica" w:hAnsi="Helvetica"/>
          <w:sz w:val="24"/>
          <w:szCs w:val="24"/>
        </w:rPr>
        <w:t xml:space="preserve"> made in accordance with Colorado </w:t>
      </w:r>
      <w:proofErr w:type="gramStart"/>
      <w:r w:rsidRPr="00502C5E">
        <w:rPr>
          <w:rFonts w:ascii="Helvetica" w:hAnsi="Helvetica"/>
          <w:sz w:val="24"/>
          <w:szCs w:val="24"/>
        </w:rPr>
        <w:t>Statutes</w:t>
      </w:r>
      <w:proofErr w:type="gramEnd"/>
      <w:r w:rsidRPr="00502C5E">
        <w:rPr>
          <w:rFonts w:ascii="Helvetica" w:hAnsi="Helvetica"/>
          <w:sz w:val="24"/>
          <w:szCs w:val="24"/>
        </w:rPr>
        <w:t xml:space="preserve"> as the most significant factor in determining which teacher contracts shall be cancelled first. After performance evaluations have been considered, the superintendent shall give secondary consideration to the following factors, each of which shall be considered equally:</w:t>
      </w:r>
    </w:p>
    <w:p w14:paraId="68BD1C0E" w14:textId="77777777" w:rsidR="004938AD" w:rsidRPr="00502C5E" w:rsidRDefault="004938AD" w:rsidP="004938AD">
      <w:pPr>
        <w:pStyle w:val="ListParagraph"/>
        <w:numPr>
          <w:ilvl w:val="0"/>
          <w:numId w:val="2"/>
        </w:numPr>
        <w:spacing w:line="360" w:lineRule="atLeast"/>
        <w:jc w:val="both"/>
        <w:rPr>
          <w:rFonts w:ascii="Helvetica" w:hAnsi="Helvetica"/>
          <w:sz w:val="24"/>
          <w:szCs w:val="24"/>
        </w:rPr>
      </w:pPr>
      <w:proofErr w:type="gramStart"/>
      <w:r w:rsidRPr="00502C5E">
        <w:rPr>
          <w:rFonts w:ascii="Helvetica" w:hAnsi="Helvetica"/>
          <w:sz w:val="24"/>
          <w:szCs w:val="24"/>
        </w:rPr>
        <w:t>professional</w:t>
      </w:r>
      <w:proofErr w:type="gramEnd"/>
      <w:r w:rsidRPr="00502C5E">
        <w:rPr>
          <w:rFonts w:ascii="Helvetica" w:hAnsi="Helvetica"/>
          <w:sz w:val="24"/>
          <w:szCs w:val="24"/>
        </w:rPr>
        <w:t xml:space="preserve"> qualifications (including endorsements, training, degrees), </w:t>
      </w:r>
    </w:p>
    <w:p w14:paraId="39EA3DCC" w14:textId="77777777" w:rsidR="004938AD" w:rsidRPr="00502C5E" w:rsidRDefault="004938AD" w:rsidP="004938AD">
      <w:pPr>
        <w:pStyle w:val="ListParagraph"/>
        <w:numPr>
          <w:ilvl w:val="0"/>
          <w:numId w:val="2"/>
        </w:numPr>
        <w:spacing w:line="360" w:lineRule="atLeast"/>
        <w:jc w:val="both"/>
        <w:rPr>
          <w:rFonts w:ascii="Helvetica" w:hAnsi="Helvetica"/>
          <w:sz w:val="24"/>
          <w:szCs w:val="24"/>
        </w:rPr>
      </w:pPr>
      <w:proofErr w:type="gramStart"/>
      <w:r w:rsidRPr="00502C5E">
        <w:rPr>
          <w:rFonts w:ascii="Helvetica" w:hAnsi="Helvetica"/>
          <w:sz w:val="24"/>
          <w:szCs w:val="24"/>
        </w:rPr>
        <w:t>teacher</w:t>
      </w:r>
      <w:proofErr w:type="gramEnd"/>
      <w:r w:rsidRPr="00502C5E">
        <w:rPr>
          <w:rFonts w:ascii="Helvetica" w:hAnsi="Helvetica"/>
          <w:sz w:val="24"/>
          <w:szCs w:val="24"/>
        </w:rPr>
        <w:t xml:space="preserve"> leadership (including Building leadership team, Building hiring team, Leadership training/program, Association leadership, Teacher mentors, Teacher trainers, including adjunct trainers, department chairs, National Board certification), </w:t>
      </w:r>
    </w:p>
    <w:p w14:paraId="6A51867C" w14:textId="77777777" w:rsidR="004938AD" w:rsidRPr="00502C5E" w:rsidRDefault="004938AD" w:rsidP="004938AD">
      <w:pPr>
        <w:pStyle w:val="ListParagraph"/>
        <w:numPr>
          <w:ilvl w:val="0"/>
          <w:numId w:val="2"/>
        </w:numPr>
        <w:spacing w:line="360" w:lineRule="atLeast"/>
        <w:jc w:val="both"/>
        <w:rPr>
          <w:rFonts w:ascii="Helvetica" w:hAnsi="Helvetica"/>
          <w:sz w:val="24"/>
          <w:szCs w:val="24"/>
        </w:rPr>
      </w:pPr>
      <w:proofErr w:type="gramStart"/>
      <w:r w:rsidRPr="00502C5E">
        <w:rPr>
          <w:rFonts w:ascii="Helvetica" w:hAnsi="Helvetica"/>
          <w:sz w:val="24"/>
          <w:szCs w:val="24"/>
        </w:rPr>
        <w:t>probationary</w:t>
      </w:r>
      <w:proofErr w:type="gramEnd"/>
      <w:r w:rsidRPr="00502C5E">
        <w:rPr>
          <w:rFonts w:ascii="Helvetica" w:hAnsi="Helvetica"/>
          <w:sz w:val="24"/>
          <w:szCs w:val="24"/>
        </w:rPr>
        <w:t xml:space="preserve"> and non-probationary status, </w:t>
      </w:r>
    </w:p>
    <w:p w14:paraId="54A138E8" w14:textId="77777777" w:rsidR="004938AD" w:rsidRPr="00502C5E" w:rsidRDefault="004938AD" w:rsidP="004938AD">
      <w:pPr>
        <w:pStyle w:val="ListParagraph"/>
        <w:numPr>
          <w:ilvl w:val="0"/>
          <w:numId w:val="2"/>
        </w:numPr>
        <w:spacing w:line="360" w:lineRule="atLeast"/>
        <w:jc w:val="both"/>
        <w:rPr>
          <w:rFonts w:ascii="Helvetica" w:hAnsi="Helvetica"/>
          <w:sz w:val="24"/>
          <w:szCs w:val="24"/>
        </w:rPr>
      </w:pPr>
      <w:proofErr w:type="gramStart"/>
      <w:r w:rsidRPr="00502C5E">
        <w:rPr>
          <w:rFonts w:ascii="Helvetica" w:hAnsi="Helvetica"/>
          <w:sz w:val="24"/>
          <w:szCs w:val="24"/>
        </w:rPr>
        <w:t>the</w:t>
      </w:r>
      <w:proofErr w:type="gramEnd"/>
      <w:r w:rsidRPr="00502C5E">
        <w:rPr>
          <w:rFonts w:ascii="Helvetica" w:hAnsi="Helvetica"/>
          <w:sz w:val="24"/>
          <w:szCs w:val="24"/>
        </w:rPr>
        <w:t xml:space="preserve"> number of years the teacher has been teaching in the district, and </w:t>
      </w:r>
    </w:p>
    <w:p w14:paraId="481111C5" w14:textId="77777777" w:rsidR="004938AD" w:rsidRPr="00502C5E" w:rsidRDefault="004938AD" w:rsidP="004938AD">
      <w:pPr>
        <w:pStyle w:val="ListParagraph"/>
        <w:numPr>
          <w:ilvl w:val="0"/>
          <w:numId w:val="2"/>
        </w:numPr>
        <w:spacing w:line="360" w:lineRule="atLeast"/>
        <w:jc w:val="both"/>
        <w:rPr>
          <w:rFonts w:ascii="Helvetica" w:hAnsi="Helvetica"/>
          <w:b/>
          <w:caps/>
          <w:sz w:val="24"/>
          <w:szCs w:val="24"/>
        </w:rPr>
      </w:pPr>
      <w:proofErr w:type="gramStart"/>
      <w:r w:rsidRPr="00502C5E">
        <w:rPr>
          <w:rFonts w:ascii="Helvetica" w:hAnsi="Helvetica"/>
          <w:sz w:val="24"/>
          <w:szCs w:val="24"/>
        </w:rPr>
        <w:t>the</w:t>
      </w:r>
      <w:proofErr w:type="gramEnd"/>
      <w:r w:rsidRPr="00502C5E">
        <w:rPr>
          <w:rFonts w:ascii="Helvetica" w:hAnsi="Helvetica"/>
          <w:sz w:val="24"/>
          <w:szCs w:val="24"/>
        </w:rPr>
        <w:t xml:space="preserve"> needs of the students.</w:t>
      </w:r>
      <w:r w:rsidRPr="00502C5E">
        <w:rPr>
          <w:rFonts w:ascii="Helvetica" w:hAnsi="Helvetica"/>
          <w:b/>
          <w:caps/>
          <w:sz w:val="24"/>
          <w:szCs w:val="24"/>
        </w:rPr>
        <w:t xml:space="preserve"> </w:t>
      </w:r>
      <w:r w:rsidRPr="00502C5E">
        <w:rPr>
          <w:rFonts w:ascii="Helvetica" w:hAnsi="Helvetica"/>
          <w:strike/>
          <w:sz w:val="24"/>
          <w:szCs w:val="24"/>
        </w:rPr>
        <w:t xml:space="preserve"> </w:t>
      </w:r>
    </w:p>
    <w:p w14:paraId="51E38536" w14:textId="77777777" w:rsidR="004938AD" w:rsidRPr="00502C5E" w:rsidRDefault="004938AD" w:rsidP="004938AD">
      <w:pPr>
        <w:pStyle w:val="CM9"/>
        <w:ind w:left="990" w:hanging="630"/>
        <w:rPr>
          <w:b/>
          <w:caps/>
        </w:rPr>
      </w:pPr>
      <w:r w:rsidRPr="00502C5E">
        <w:t xml:space="preserve">15-5 </w:t>
      </w:r>
      <w:r w:rsidRPr="00502C5E">
        <w:tab/>
        <w:t xml:space="preserve">As provided in Section 15-6 below, teachers who have been subjected to a reduction in force shall have the right to be recalled to a teaching position for which they are qualified within the District for one (1) calendar year from the date of layoff. </w:t>
      </w:r>
    </w:p>
    <w:p w14:paraId="207A4FDF" w14:textId="77777777" w:rsidR="004938AD" w:rsidRPr="00502C5E" w:rsidRDefault="004938AD" w:rsidP="004938AD">
      <w:pPr>
        <w:pStyle w:val="CM9"/>
        <w:ind w:left="990" w:hanging="630"/>
      </w:pPr>
      <w:r w:rsidRPr="00502C5E">
        <w:t xml:space="preserve">15-5-1 </w:t>
      </w:r>
      <w:r w:rsidRPr="00502C5E">
        <w:tab/>
        <w:t xml:space="preserve">Teachers subject to a reduction in force who wish to be considered </w:t>
      </w:r>
      <w:r w:rsidRPr="00502C5E">
        <w:lastRenderedPageBreak/>
        <w:t>for re</w:t>
      </w:r>
      <w:r w:rsidRPr="00502C5E">
        <w:softHyphen/>
        <w:t xml:space="preserve">employment shall provide written notice to the Office of Human Resources within </w:t>
      </w:r>
      <w:proofErr w:type="gramStart"/>
      <w:r w:rsidRPr="00502C5E">
        <w:t>thirty (30)</w:t>
      </w:r>
      <w:proofErr w:type="gramEnd"/>
      <w:r w:rsidRPr="00502C5E">
        <w:t xml:space="preserve"> calendar days of date of layoff. </w:t>
      </w:r>
    </w:p>
    <w:p w14:paraId="0F56DD08" w14:textId="77777777" w:rsidR="004938AD" w:rsidRPr="00502C5E" w:rsidRDefault="004938AD" w:rsidP="004938AD">
      <w:pPr>
        <w:pStyle w:val="CM16"/>
        <w:ind w:left="990" w:hanging="630"/>
      </w:pPr>
      <w:r w:rsidRPr="00502C5E">
        <w:t>15-5-1-1 Teachers who are offered re-employment shall have seven (7) calendar days from date of receipt of notification to accept or reject the re</w:t>
      </w:r>
      <w:r w:rsidRPr="00502C5E">
        <w:softHyphen/>
        <w:t xml:space="preserve">employment offer. Failure to respond in writing within the time period shall be considered rejection. </w:t>
      </w:r>
    </w:p>
    <w:p w14:paraId="78783A44" w14:textId="1AEA2E10" w:rsidR="004938AD" w:rsidRPr="00A96306" w:rsidRDefault="004938AD" w:rsidP="00A96306">
      <w:pPr>
        <w:pStyle w:val="CM8"/>
        <w:ind w:left="990" w:hanging="630"/>
      </w:pPr>
      <w:r w:rsidRPr="00502C5E">
        <w:t xml:space="preserve">15-6 </w:t>
      </w:r>
      <w:r w:rsidRPr="00502C5E">
        <w:tab/>
        <w:t xml:space="preserve">For one (1) calendar year, when positions become available in specific endorsement areas previously reduced, the District shall recall laid-off teachers according to the program needs of the District.  In considering which teacher(s) to recall, the Superintendent or designee shall then consider the same factors as stated in Section 15-4. In the event that two (2) or more teachers have substantially equal qualifications for a vacant position, PREVIOUS YEARS OF SERVICE IN THE District shall determine the teacher appointed to fill the vacancy.   </w:t>
      </w:r>
    </w:p>
    <w:p w14:paraId="37602F93" w14:textId="77777777" w:rsidR="004938AD" w:rsidRDefault="004938AD">
      <w:pPr>
        <w:rPr>
          <w:sz w:val="32"/>
          <w:szCs w:val="32"/>
        </w:rPr>
      </w:pPr>
    </w:p>
    <w:p w14:paraId="7C48EEEE" w14:textId="77777777" w:rsidR="00EE1085" w:rsidRDefault="00EE1085">
      <w:pPr>
        <w:rPr>
          <w:sz w:val="32"/>
          <w:szCs w:val="32"/>
        </w:rPr>
      </w:pPr>
    </w:p>
    <w:p w14:paraId="000DF166" w14:textId="2827C5E1" w:rsidR="004938AD" w:rsidRDefault="00A96306" w:rsidP="00384C96">
      <w:pPr>
        <w:pBdr>
          <w:top w:val="single" w:sz="4" w:space="1" w:color="auto" w:shadow="1"/>
          <w:left w:val="single" w:sz="4" w:space="4" w:color="auto" w:shadow="1"/>
          <w:bottom w:val="single" w:sz="4" w:space="1" w:color="auto" w:shadow="1"/>
          <w:right w:val="single" w:sz="4" w:space="4" w:color="auto" w:shadow="1"/>
        </w:pBdr>
        <w:rPr>
          <w:sz w:val="32"/>
          <w:szCs w:val="32"/>
        </w:rPr>
      </w:pPr>
      <w:r>
        <w:rPr>
          <w:sz w:val="32"/>
          <w:szCs w:val="32"/>
        </w:rPr>
        <w:t xml:space="preserve">PLC  </w:t>
      </w:r>
      <w:r w:rsidR="0011594D">
        <w:rPr>
          <w:sz w:val="32"/>
          <w:szCs w:val="32"/>
        </w:rPr>
        <w:t xml:space="preserve">      N</w:t>
      </w:r>
      <w:r>
        <w:rPr>
          <w:sz w:val="32"/>
          <w:szCs w:val="32"/>
        </w:rPr>
        <w:t>ew language</w:t>
      </w:r>
    </w:p>
    <w:p w14:paraId="3FEA8586" w14:textId="77777777" w:rsidR="00A96306" w:rsidRDefault="00A96306">
      <w:pPr>
        <w:rPr>
          <w:sz w:val="32"/>
          <w:szCs w:val="32"/>
        </w:rPr>
      </w:pPr>
    </w:p>
    <w:p w14:paraId="24242474" w14:textId="77777777" w:rsidR="00A96306" w:rsidRDefault="00A96306" w:rsidP="00A96306">
      <w:pPr>
        <w:pStyle w:val="ColorfulList-Accent11"/>
        <w:numPr>
          <w:ilvl w:val="0"/>
          <w:numId w:val="3"/>
        </w:numPr>
        <w:spacing w:line="240" w:lineRule="auto"/>
        <w:ind w:left="360"/>
        <w:jc w:val="left"/>
        <w:rPr>
          <w:rFonts w:ascii="Helvetica" w:hAnsi="Helvetica"/>
          <w:sz w:val="23"/>
        </w:rPr>
      </w:pPr>
      <w:r w:rsidRPr="00510CA9">
        <w:rPr>
          <w:rFonts w:ascii="Helvetica" w:hAnsi="Helvetica"/>
          <w:sz w:val="23"/>
        </w:rPr>
        <w:t>Each school will provide opportunities for teacher</w:t>
      </w:r>
      <w:r>
        <w:rPr>
          <w:rFonts w:ascii="Helvetica" w:hAnsi="Helvetica"/>
          <w:sz w:val="23"/>
        </w:rPr>
        <w:t>s</w:t>
      </w:r>
      <w:r>
        <w:rPr>
          <w:rFonts w:ascii="Helvetica" w:hAnsi="Helvetica"/>
          <w:b/>
          <w:sz w:val="23"/>
        </w:rPr>
        <w:t xml:space="preserve"> </w:t>
      </w:r>
      <w:r w:rsidRPr="001958FD">
        <w:rPr>
          <w:rFonts w:ascii="Helvetica" w:hAnsi="Helvetica"/>
          <w:sz w:val="23"/>
        </w:rPr>
        <w:t>to</w:t>
      </w:r>
      <w:r w:rsidRPr="00510CA9">
        <w:rPr>
          <w:rFonts w:ascii="Helvetica" w:hAnsi="Helvetica"/>
          <w:sz w:val="23"/>
        </w:rPr>
        <w:t xml:space="preserve"> collaborat</w:t>
      </w:r>
      <w:r w:rsidRPr="001958FD">
        <w:rPr>
          <w:rFonts w:ascii="Helvetica" w:hAnsi="Helvetica"/>
          <w:sz w:val="23"/>
        </w:rPr>
        <w:t>e</w:t>
      </w:r>
      <w:r w:rsidRPr="00510CA9">
        <w:rPr>
          <w:rFonts w:ascii="Helvetica" w:hAnsi="Helvetica"/>
          <w:sz w:val="23"/>
        </w:rPr>
        <w:t xml:space="preserve"> in Professional Learning Communities that are separate from individual plan time as outlined in Article 11-4-1 and other MOUs.</w:t>
      </w:r>
    </w:p>
    <w:p w14:paraId="19972FB0" w14:textId="77777777" w:rsidR="00A96306" w:rsidRPr="001958FD" w:rsidRDefault="00A96306" w:rsidP="00A96306">
      <w:pPr>
        <w:pStyle w:val="ColorfulList-Accent11"/>
        <w:numPr>
          <w:ilvl w:val="1"/>
          <w:numId w:val="3"/>
        </w:numPr>
        <w:spacing w:line="240" w:lineRule="auto"/>
        <w:jc w:val="left"/>
        <w:rPr>
          <w:rFonts w:ascii="Helvetica" w:hAnsi="Helvetica"/>
          <w:b/>
          <w:sz w:val="23"/>
        </w:rPr>
      </w:pPr>
      <w:r>
        <w:rPr>
          <w:rFonts w:ascii="Helvetica" w:hAnsi="Helvetica"/>
          <w:b/>
          <w:sz w:val="23"/>
        </w:rPr>
        <w:t>EACH SCHOOL WILL PROMOTE TEACHER-LED COLLABORATION IN PLCS</w:t>
      </w:r>
    </w:p>
    <w:p w14:paraId="580D3998" w14:textId="77777777" w:rsidR="00A96306" w:rsidRDefault="00A96306">
      <w:pPr>
        <w:rPr>
          <w:sz w:val="32"/>
          <w:szCs w:val="32"/>
        </w:rPr>
      </w:pPr>
    </w:p>
    <w:p w14:paraId="15032550" w14:textId="77777777" w:rsidR="00EE1085" w:rsidRDefault="00EE1085">
      <w:pPr>
        <w:rPr>
          <w:sz w:val="32"/>
          <w:szCs w:val="32"/>
        </w:rPr>
      </w:pPr>
    </w:p>
    <w:p w14:paraId="0E676113" w14:textId="3F0B49CE" w:rsidR="00A96306" w:rsidRPr="00384C96" w:rsidRDefault="00A96306" w:rsidP="00384C96">
      <w:pPr>
        <w:pBdr>
          <w:top w:val="single" w:sz="4" w:space="1" w:color="auto" w:shadow="1"/>
          <w:left w:val="single" w:sz="4" w:space="4" w:color="auto" w:shadow="1"/>
          <w:bottom w:val="single" w:sz="4" w:space="1" w:color="auto" w:shadow="1"/>
          <w:right w:val="single" w:sz="4" w:space="4" w:color="auto" w:shadow="1"/>
        </w:pBdr>
        <w:rPr>
          <w:sz w:val="32"/>
          <w:szCs w:val="32"/>
        </w:rPr>
      </w:pPr>
      <w:r w:rsidRPr="00384C96">
        <w:rPr>
          <w:sz w:val="32"/>
          <w:szCs w:val="32"/>
        </w:rPr>
        <w:t xml:space="preserve">SALARY TASK FORCE   </w:t>
      </w:r>
      <w:r w:rsidR="0011594D">
        <w:rPr>
          <w:sz w:val="32"/>
          <w:szCs w:val="32"/>
        </w:rPr>
        <w:t xml:space="preserve">     N</w:t>
      </w:r>
      <w:r w:rsidRPr="00384C96">
        <w:rPr>
          <w:sz w:val="32"/>
          <w:szCs w:val="32"/>
        </w:rPr>
        <w:t>ew language</w:t>
      </w:r>
    </w:p>
    <w:p w14:paraId="6E479400" w14:textId="77777777" w:rsidR="00A96306" w:rsidRDefault="00A96306" w:rsidP="00A96306"/>
    <w:p w14:paraId="4B05A82E" w14:textId="77777777" w:rsidR="00A96306" w:rsidRDefault="00A96306" w:rsidP="00A96306">
      <w:r w:rsidRPr="00A00286">
        <w:rPr>
          <w:b/>
          <w:i/>
          <w:u w:val="single"/>
        </w:rPr>
        <w:t>Purpose</w:t>
      </w:r>
      <w:r>
        <w:t xml:space="preserve">: to study and revise the teacher Salary Schedule, including a transition </w:t>
      </w:r>
      <w:proofErr w:type="gramStart"/>
      <w:r>
        <w:t>plan</w:t>
      </w:r>
      <w:proofErr w:type="gramEnd"/>
      <w:r>
        <w:t xml:space="preserve"> to move from the current schedule to any new one agreed upon;</w:t>
      </w:r>
    </w:p>
    <w:p w14:paraId="3311C102" w14:textId="77777777" w:rsidR="00A96306" w:rsidRDefault="00A96306" w:rsidP="00A96306"/>
    <w:p w14:paraId="4B262A77" w14:textId="77777777" w:rsidR="00A96306" w:rsidRDefault="00A96306" w:rsidP="00A96306"/>
    <w:p w14:paraId="1237EEAD" w14:textId="77777777" w:rsidR="00A96306" w:rsidRDefault="00A96306" w:rsidP="00A96306">
      <w:r w:rsidRPr="00A00286">
        <w:rPr>
          <w:b/>
          <w:i/>
          <w:u w:val="single"/>
        </w:rPr>
        <w:t>Major focus</w:t>
      </w:r>
      <w:r>
        <w:t>: to recover lost wages over the past years’ salary freezes</w:t>
      </w:r>
      <w:proofErr w:type="gramStart"/>
      <w:r>
        <w:t>;</w:t>
      </w:r>
      <w:proofErr w:type="gramEnd"/>
      <w:r>
        <w:t xml:space="preserve"> </w:t>
      </w:r>
    </w:p>
    <w:p w14:paraId="06CC155A" w14:textId="77777777" w:rsidR="00A96306" w:rsidRDefault="00A96306" w:rsidP="00A96306"/>
    <w:p w14:paraId="5E5BE181" w14:textId="77777777" w:rsidR="00A96306" w:rsidRDefault="00A96306" w:rsidP="00A96306">
      <w:proofErr w:type="gramStart"/>
      <w:r w:rsidRPr="00A00286">
        <w:rPr>
          <w:b/>
          <w:i/>
          <w:u w:val="single"/>
        </w:rPr>
        <w:t>Membership</w:t>
      </w:r>
      <w:r>
        <w:t>: Superintendent or designee, at least one Board member, CFO, HR, four (4) PEA appointees, and an agreed upon facilitator.</w:t>
      </w:r>
      <w:proofErr w:type="gramEnd"/>
    </w:p>
    <w:p w14:paraId="05E6FA78" w14:textId="77777777" w:rsidR="00A96306" w:rsidRDefault="00A96306" w:rsidP="00A96306"/>
    <w:p w14:paraId="6FEAC1FC" w14:textId="77777777" w:rsidR="00A96306" w:rsidRDefault="00A96306">
      <w:pPr>
        <w:rPr>
          <w:sz w:val="32"/>
          <w:szCs w:val="32"/>
        </w:rPr>
      </w:pPr>
    </w:p>
    <w:p w14:paraId="5FBE5610" w14:textId="77777777" w:rsidR="005D09AE" w:rsidRPr="00E83AEB" w:rsidRDefault="005D09AE" w:rsidP="005D09AE">
      <w:pPr>
        <w:spacing w:after="240"/>
        <w:jc w:val="center"/>
        <w:rPr>
          <w:rFonts w:ascii="Helvetica" w:hAnsi="Helvetica"/>
          <w:b/>
        </w:rPr>
      </w:pPr>
      <w:r w:rsidRPr="00E83AEB">
        <w:rPr>
          <w:rFonts w:ascii="Helvetica" w:hAnsi="Helvetica"/>
          <w:b/>
        </w:rPr>
        <w:t>EARLY RELEASE INDIVIDUAL PLAN TIME</w:t>
      </w:r>
    </w:p>
    <w:p w14:paraId="23F8806D" w14:textId="77777777" w:rsidR="005D09AE" w:rsidRPr="00E83AEB" w:rsidRDefault="005D09AE" w:rsidP="005D09AE">
      <w:pPr>
        <w:jc w:val="center"/>
        <w:rPr>
          <w:rFonts w:ascii="Helvetica" w:hAnsi="Helvetica"/>
          <w:b/>
        </w:rPr>
      </w:pPr>
      <w:r w:rsidRPr="00E83AEB">
        <w:rPr>
          <w:rFonts w:ascii="Helvetica" w:hAnsi="Helvetica"/>
          <w:b/>
        </w:rPr>
        <w:t>School Year 2014-15</w:t>
      </w:r>
    </w:p>
    <w:p w14:paraId="0F639C8F" w14:textId="77777777" w:rsidR="005D09AE" w:rsidRPr="005D09AE" w:rsidRDefault="005D09AE" w:rsidP="005D09AE">
      <w:pPr>
        <w:rPr>
          <w:rFonts w:ascii="Helvetica" w:hAnsi="Helvetica"/>
          <w:sz w:val="24"/>
          <w:szCs w:val="24"/>
        </w:rPr>
      </w:pPr>
      <w:r w:rsidRPr="005D09AE">
        <w:rPr>
          <w:rFonts w:ascii="Helvetica" w:hAnsi="Helvetica"/>
          <w:sz w:val="24"/>
          <w:szCs w:val="24"/>
        </w:rPr>
        <w:t>The parties agree that all schools within the District will utilize Early Release and individual plan time during the school year in the following manner:</w:t>
      </w:r>
    </w:p>
    <w:tbl>
      <w:tblPr>
        <w:tblW w:w="103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0"/>
        <w:gridCol w:w="5490"/>
      </w:tblGrid>
      <w:tr w:rsidR="005D09AE" w14:paraId="6B295389" w14:textId="77777777" w:rsidTr="0011594D">
        <w:tc>
          <w:tcPr>
            <w:tcW w:w="10350" w:type="dxa"/>
            <w:gridSpan w:val="2"/>
          </w:tcPr>
          <w:p w14:paraId="7B79CDF2" w14:textId="77777777" w:rsidR="005D09AE" w:rsidRDefault="005D09AE" w:rsidP="005D09AE">
            <w:pPr>
              <w:pStyle w:val="ListParagraph"/>
              <w:numPr>
                <w:ilvl w:val="0"/>
                <w:numId w:val="4"/>
              </w:numPr>
              <w:rPr>
                <w:rFonts w:ascii="Helvetica" w:hAnsi="Helvetica"/>
                <w:sz w:val="22"/>
              </w:rPr>
            </w:pPr>
            <w:r>
              <w:rPr>
                <w:rFonts w:ascii="Helvetica" w:hAnsi="Helvetica"/>
                <w:sz w:val="22"/>
              </w:rPr>
              <w:t xml:space="preserve">All Teachers will be given a minimum of five (5) individual teacher plan times per week as outlined in 11-4-1 </w:t>
            </w:r>
          </w:p>
          <w:p w14:paraId="0ADEBF5E" w14:textId="77777777" w:rsidR="005D09AE" w:rsidRDefault="005D09AE" w:rsidP="005D09AE">
            <w:pPr>
              <w:pStyle w:val="ListParagraph"/>
              <w:numPr>
                <w:ilvl w:val="0"/>
                <w:numId w:val="4"/>
              </w:numPr>
              <w:rPr>
                <w:rFonts w:ascii="Helvetica" w:hAnsi="Helvetica"/>
                <w:b/>
                <w:sz w:val="22"/>
              </w:rPr>
            </w:pPr>
            <w:r>
              <w:rPr>
                <w:rFonts w:ascii="Helvetica" w:hAnsi="Helvetica"/>
                <w:sz w:val="22"/>
              </w:rPr>
              <w:t xml:space="preserve">Each building (Principal, AR and/or Staff) will agree upon and publish a yearly schedule for Friday early release time </w:t>
            </w:r>
            <w:r>
              <w:rPr>
                <w:rFonts w:ascii="Helvetica" w:hAnsi="Helvetica"/>
                <w:b/>
                <w:sz w:val="22"/>
              </w:rPr>
              <w:t>no later than September 30</w:t>
            </w:r>
            <w:r>
              <w:rPr>
                <w:rFonts w:ascii="Helvetica" w:hAnsi="Helvetica"/>
                <w:sz w:val="22"/>
              </w:rPr>
              <w:t xml:space="preserve">.  </w:t>
            </w:r>
            <w:r>
              <w:rPr>
                <w:rFonts w:ascii="Helvetica" w:hAnsi="Helvetica"/>
                <w:b/>
                <w:sz w:val="22"/>
              </w:rPr>
              <w:t xml:space="preserve"> </w:t>
            </w:r>
          </w:p>
          <w:p w14:paraId="1E6035C5" w14:textId="77777777" w:rsidR="005D09AE" w:rsidRDefault="005D09AE" w:rsidP="005D09AE">
            <w:pPr>
              <w:pStyle w:val="ListParagraph"/>
              <w:numPr>
                <w:ilvl w:val="0"/>
                <w:numId w:val="4"/>
              </w:numPr>
              <w:rPr>
                <w:rFonts w:ascii="Helvetica" w:hAnsi="Helvetica"/>
                <w:sz w:val="22"/>
              </w:rPr>
            </w:pPr>
            <w:r>
              <w:rPr>
                <w:rFonts w:ascii="Helvetica" w:hAnsi="Helvetica"/>
                <w:sz w:val="22"/>
              </w:rPr>
              <w:t xml:space="preserve">This schedule shall specifically exclude teacher workdays and district Professional Development days. </w:t>
            </w:r>
          </w:p>
          <w:p w14:paraId="6BFB7804" w14:textId="77777777" w:rsidR="005D09AE" w:rsidRDefault="005D09AE" w:rsidP="005D09AE">
            <w:pPr>
              <w:pStyle w:val="ListParagraph"/>
              <w:numPr>
                <w:ilvl w:val="0"/>
                <w:numId w:val="4"/>
              </w:numPr>
              <w:rPr>
                <w:rFonts w:ascii="Helvetica" w:hAnsi="Helvetica"/>
                <w:sz w:val="22"/>
              </w:rPr>
            </w:pPr>
            <w:r>
              <w:rPr>
                <w:rFonts w:ascii="Helvetica" w:hAnsi="Helvetica"/>
                <w:sz w:val="22"/>
              </w:rPr>
              <w:t xml:space="preserve">Any change to the schedule must be mutually agreed upon at least one week in advance. </w:t>
            </w:r>
          </w:p>
          <w:p w14:paraId="29382D29" w14:textId="77777777" w:rsidR="005D09AE" w:rsidRDefault="005D09AE" w:rsidP="005D09AE">
            <w:pPr>
              <w:pStyle w:val="ListParagraph"/>
              <w:numPr>
                <w:ilvl w:val="0"/>
                <w:numId w:val="4"/>
              </w:numPr>
              <w:rPr>
                <w:rFonts w:ascii="Helvetica" w:hAnsi="Helvetica"/>
                <w:sz w:val="22"/>
              </w:rPr>
            </w:pPr>
            <w:r>
              <w:rPr>
                <w:rFonts w:ascii="Helvetica" w:hAnsi="Helvetica"/>
                <w:sz w:val="22"/>
              </w:rPr>
              <w:t>If there is a need to exchange early release times to allow for building flexibility or unforeseen circumstances, principals will work with ARs or staff to insure that the exchanged time is equitable.</w:t>
            </w:r>
          </w:p>
        </w:tc>
      </w:tr>
      <w:tr w:rsidR="005D09AE" w14:paraId="21CF06A9" w14:textId="77777777" w:rsidTr="0011594D">
        <w:tc>
          <w:tcPr>
            <w:tcW w:w="4860" w:type="dxa"/>
          </w:tcPr>
          <w:p w14:paraId="2B76A036" w14:textId="77777777" w:rsidR="005D09AE" w:rsidRDefault="005D09AE" w:rsidP="0011594D">
            <w:pPr>
              <w:rPr>
                <w:rFonts w:ascii="Helvetica" w:eastAsia="Calibri" w:hAnsi="Helvetica"/>
              </w:rPr>
            </w:pPr>
            <w:r>
              <w:rPr>
                <w:rFonts w:ascii="Helvetica" w:eastAsia="Calibri" w:hAnsi="Helvetica"/>
              </w:rPr>
              <w:t>ELEMENTARY</w:t>
            </w:r>
          </w:p>
        </w:tc>
        <w:tc>
          <w:tcPr>
            <w:tcW w:w="5490" w:type="dxa"/>
          </w:tcPr>
          <w:p w14:paraId="00ED11C3" w14:textId="77777777" w:rsidR="005D09AE" w:rsidRDefault="005D09AE" w:rsidP="0011594D">
            <w:pPr>
              <w:rPr>
                <w:rFonts w:ascii="Helvetica" w:eastAsia="Calibri" w:hAnsi="Helvetica"/>
              </w:rPr>
            </w:pPr>
            <w:r>
              <w:rPr>
                <w:rFonts w:ascii="Helvetica" w:eastAsia="Calibri" w:hAnsi="Helvetica"/>
              </w:rPr>
              <w:t>SECONDARY</w:t>
            </w:r>
          </w:p>
        </w:tc>
      </w:tr>
      <w:tr w:rsidR="005D09AE" w14:paraId="09686B77" w14:textId="77777777" w:rsidTr="0011594D">
        <w:tc>
          <w:tcPr>
            <w:tcW w:w="4860" w:type="dxa"/>
          </w:tcPr>
          <w:p w14:paraId="1E3F4A4E" w14:textId="77777777" w:rsidR="005D09AE" w:rsidRDefault="005D09AE" w:rsidP="0011594D">
            <w:pPr>
              <w:rPr>
                <w:rFonts w:ascii="Helvetica" w:eastAsia="Calibri" w:hAnsi="Helvetica"/>
                <w:sz w:val="20"/>
              </w:rPr>
            </w:pPr>
          </w:p>
          <w:p w14:paraId="7D124732" w14:textId="77777777" w:rsidR="005D09AE" w:rsidRDefault="005D09AE" w:rsidP="0011594D">
            <w:pPr>
              <w:rPr>
                <w:rFonts w:ascii="Helvetica" w:eastAsia="Calibri" w:hAnsi="Helvetica"/>
                <w:sz w:val="20"/>
              </w:rPr>
            </w:pPr>
            <w:r>
              <w:rPr>
                <w:rFonts w:ascii="Helvetica" w:eastAsia="Calibri" w:hAnsi="Helvetica"/>
                <w:sz w:val="20"/>
              </w:rPr>
              <w:t>Two Early Release days per month shall be individual self-directed teacher plan. One Early Release day per month shall be for Principal/Building needs.</w:t>
            </w:r>
          </w:p>
          <w:p w14:paraId="41423BD8" w14:textId="77777777" w:rsidR="005D09AE" w:rsidRDefault="005D09AE" w:rsidP="0011594D">
            <w:pPr>
              <w:rPr>
                <w:rFonts w:ascii="Helvetica" w:eastAsia="Calibri" w:hAnsi="Helvetica"/>
                <w:sz w:val="20"/>
              </w:rPr>
            </w:pPr>
          </w:p>
          <w:p w14:paraId="24FE9447" w14:textId="77777777" w:rsidR="005D09AE" w:rsidRDefault="005D09AE" w:rsidP="0011594D">
            <w:pPr>
              <w:rPr>
                <w:rFonts w:ascii="Helvetica" w:eastAsia="Calibri" w:hAnsi="Helvetica"/>
              </w:rPr>
            </w:pPr>
            <w:r>
              <w:rPr>
                <w:rFonts w:ascii="Helvetica" w:eastAsia="Calibri" w:hAnsi="Helvetica"/>
                <w:sz w:val="20"/>
              </w:rPr>
              <w:t>Fourth Early Release days in any month shall be split: one half will be individual self-directed teacher plan, and one half will be for building/principal needs</w:t>
            </w:r>
            <w:r>
              <w:rPr>
                <w:rFonts w:ascii="Helvetica" w:eastAsia="Calibri" w:hAnsi="Helvetica"/>
              </w:rPr>
              <w:t xml:space="preserve">. </w:t>
            </w:r>
          </w:p>
          <w:p w14:paraId="558B3438" w14:textId="77777777" w:rsidR="005D09AE" w:rsidRDefault="005D09AE" w:rsidP="0011594D">
            <w:pPr>
              <w:rPr>
                <w:rFonts w:ascii="Helvetica" w:eastAsia="Calibri" w:hAnsi="Helvetica"/>
              </w:rPr>
            </w:pPr>
          </w:p>
          <w:p w14:paraId="585F2CAC" w14:textId="77777777" w:rsidR="005D09AE" w:rsidRPr="005D09AE" w:rsidRDefault="005D09AE" w:rsidP="0011594D">
            <w:pPr>
              <w:rPr>
                <w:rFonts w:ascii="Helvetica" w:eastAsia="Calibri" w:hAnsi="Helvetica"/>
                <w:b/>
                <w:sz w:val="22"/>
                <w:szCs w:val="22"/>
              </w:rPr>
            </w:pPr>
            <w:r w:rsidRPr="005D09AE">
              <w:rPr>
                <w:rFonts w:ascii="Helvetica" w:eastAsia="Calibri" w:hAnsi="Helvetica"/>
                <w:b/>
                <w:sz w:val="22"/>
                <w:szCs w:val="22"/>
              </w:rPr>
              <w:t>Fifth Early Release Fridays in the Months of October and May shall be individual self-directed teacher plan.</w:t>
            </w:r>
          </w:p>
        </w:tc>
        <w:tc>
          <w:tcPr>
            <w:tcW w:w="5490" w:type="dxa"/>
          </w:tcPr>
          <w:p w14:paraId="5641A4A4" w14:textId="77777777" w:rsidR="005D09AE" w:rsidRDefault="005D09AE" w:rsidP="0011594D">
            <w:pPr>
              <w:rPr>
                <w:rFonts w:ascii="Helvetica" w:eastAsia="Calibri" w:hAnsi="Helvetica"/>
                <w:sz w:val="20"/>
              </w:rPr>
            </w:pPr>
          </w:p>
          <w:p w14:paraId="2F55FF78" w14:textId="77777777" w:rsidR="005D09AE" w:rsidRDefault="005D09AE" w:rsidP="0011594D">
            <w:pPr>
              <w:rPr>
                <w:rFonts w:ascii="Helvetica" w:eastAsia="Calibri" w:hAnsi="Helvetica"/>
                <w:sz w:val="20"/>
              </w:rPr>
            </w:pPr>
            <w:r>
              <w:rPr>
                <w:rFonts w:ascii="Helvetica" w:eastAsia="Calibri" w:hAnsi="Helvetica"/>
                <w:sz w:val="20"/>
              </w:rPr>
              <w:t>Early release time will be allocated half for principal/ building/professional learning community needs, half for individual self- directed teacher plan.</w:t>
            </w:r>
          </w:p>
          <w:p w14:paraId="11367AE9" w14:textId="77777777" w:rsidR="005D09AE" w:rsidRDefault="005D09AE" w:rsidP="0011594D">
            <w:pPr>
              <w:rPr>
                <w:rFonts w:ascii="Helvetica" w:eastAsia="Calibri" w:hAnsi="Helvetica"/>
                <w:sz w:val="20"/>
              </w:rPr>
            </w:pPr>
          </w:p>
          <w:p w14:paraId="7215E7BA" w14:textId="77777777" w:rsidR="005D09AE" w:rsidRDefault="005D09AE" w:rsidP="0011594D">
            <w:pPr>
              <w:rPr>
                <w:rFonts w:ascii="Helvetica" w:eastAsia="Calibri" w:hAnsi="Helvetica"/>
                <w:sz w:val="20"/>
              </w:rPr>
            </w:pPr>
          </w:p>
          <w:p w14:paraId="4D67B56B" w14:textId="77777777" w:rsidR="005D09AE" w:rsidRDefault="005D09AE" w:rsidP="0011594D">
            <w:pPr>
              <w:rPr>
                <w:rFonts w:ascii="Helvetica" w:eastAsia="Calibri" w:hAnsi="Helvetica"/>
                <w:sz w:val="20"/>
              </w:rPr>
            </w:pPr>
            <w:r>
              <w:rPr>
                <w:rFonts w:ascii="Helvetica" w:eastAsia="Calibri" w:hAnsi="Helvetica"/>
                <w:sz w:val="20"/>
              </w:rPr>
              <w:t>Principals will work with ARs/staff to determine how to share the early release time. Buildings may choose to alternate Fridays, to split Fridays or to manage the time creatively, so long as the time is shared equitably.</w:t>
            </w:r>
          </w:p>
          <w:p w14:paraId="1EA7A49D" w14:textId="77777777" w:rsidR="005D09AE" w:rsidRDefault="005D09AE" w:rsidP="0011594D">
            <w:pPr>
              <w:spacing w:line="360" w:lineRule="auto"/>
              <w:rPr>
                <w:rFonts w:ascii="Helvetica" w:eastAsia="Calibri" w:hAnsi="Helvetica"/>
              </w:rPr>
            </w:pPr>
          </w:p>
          <w:p w14:paraId="2062CD3D" w14:textId="77777777" w:rsidR="005D09AE" w:rsidRDefault="005D09AE" w:rsidP="0011594D">
            <w:pPr>
              <w:rPr>
                <w:rFonts w:ascii="Helvetica" w:eastAsia="Calibri" w:hAnsi="Helvetica"/>
              </w:rPr>
            </w:pPr>
          </w:p>
        </w:tc>
      </w:tr>
      <w:tr w:rsidR="005D09AE" w14:paraId="34CCEA40" w14:textId="77777777" w:rsidTr="0011594D">
        <w:tc>
          <w:tcPr>
            <w:tcW w:w="10350" w:type="dxa"/>
            <w:gridSpan w:val="2"/>
          </w:tcPr>
          <w:p w14:paraId="05EF6098" w14:textId="77777777" w:rsidR="005D09AE" w:rsidRDefault="005D09AE" w:rsidP="0011594D">
            <w:pPr>
              <w:rPr>
                <w:rFonts w:ascii="Helvetica" w:eastAsia="Calibri" w:hAnsi="Helvetica"/>
              </w:rPr>
            </w:pPr>
          </w:p>
          <w:p w14:paraId="4B5948B6" w14:textId="77777777" w:rsidR="005D09AE" w:rsidRPr="005D09AE" w:rsidRDefault="005D09AE" w:rsidP="0011594D">
            <w:pPr>
              <w:rPr>
                <w:rFonts w:ascii="Helvetica" w:eastAsia="Calibri" w:hAnsi="Helvetica"/>
                <w:sz w:val="22"/>
                <w:szCs w:val="22"/>
              </w:rPr>
            </w:pPr>
            <w:r w:rsidRPr="005D09AE">
              <w:rPr>
                <w:rFonts w:ascii="Helvetica" w:eastAsia="Calibri" w:hAnsi="Helvetica"/>
                <w:sz w:val="22"/>
                <w:szCs w:val="22"/>
              </w:rPr>
              <w:t xml:space="preserve">For this purpose, K-8 schools will follow elementary guidelines. </w:t>
            </w:r>
          </w:p>
          <w:p w14:paraId="3B474F60" w14:textId="77777777" w:rsidR="005D09AE" w:rsidRPr="005D09AE" w:rsidRDefault="005D09AE" w:rsidP="0011594D">
            <w:pPr>
              <w:rPr>
                <w:rFonts w:ascii="Helvetica" w:eastAsia="Calibri" w:hAnsi="Helvetica"/>
                <w:sz w:val="22"/>
                <w:szCs w:val="22"/>
              </w:rPr>
            </w:pPr>
            <w:r w:rsidRPr="005D09AE">
              <w:rPr>
                <w:rFonts w:ascii="Helvetica" w:eastAsia="Calibri" w:hAnsi="Helvetica"/>
                <w:sz w:val="22"/>
                <w:szCs w:val="22"/>
              </w:rPr>
              <w:t>4-8 schools will follow the secondary guidelines.</w:t>
            </w:r>
          </w:p>
          <w:p w14:paraId="39BCE6E0" w14:textId="77777777" w:rsidR="005D09AE" w:rsidRPr="005D09AE" w:rsidRDefault="005D09AE" w:rsidP="0011594D">
            <w:pPr>
              <w:rPr>
                <w:rFonts w:ascii="Helvetica" w:eastAsia="Calibri" w:hAnsi="Helvetica"/>
                <w:sz w:val="22"/>
                <w:szCs w:val="22"/>
              </w:rPr>
            </w:pPr>
            <w:r w:rsidRPr="005D09AE">
              <w:rPr>
                <w:rFonts w:ascii="Helvetica" w:eastAsia="Calibri" w:hAnsi="Helvetica"/>
                <w:sz w:val="22"/>
                <w:szCs w:val="22"/>
              </w:rPr>
              <w:t>*Schools of innovation have been waived from the requirements of this MOU for this year.</w:t>
            </w:r>
          </w:p>
          <w:p w14:paraId="1EF1E06A" w14:textId="77777777" w:rsidR="005D09AE" w:rsidRPr="005D09AE" w:rsidRDefault="005D09AE" w:rsidP="0011594D">
            <w:pPr>
              <w:rPr>
                <w:rFonts w:ascii="Helvetica" w:eastAsia="Calibri" w:hAnsi="Helvetica"/>
                <w:b/>
                <w:sz w:val="22"/>
                <w:szCs w:val="22"/>
              </w:rPr>
            </w:pPr>
            <w:r w:rsidRPr="005D09AE">
              <w:rPr>
                <w:rFonts w:ascii="Helvetica" w:eastAsia="Calibri" w:hAnsi="Helvetica"/>
                <w:sz w:val="22"/>
                <w:szCs w:val="22"/>
              </w:rPr>
              <w:t>*</w:t>
            </w:r>
            <w:r w:rsidRPr="005D09AE">
              <w:rPr>
                <w:rFonts w:ascii="Helvetica" w:eastAsia="Calibri" w:hAnsi="Helvetica"/>
                <w:b/>
                <w:sz w:val="22"/>
                <w:szCs w:val="22"/>
              </w:rPr>
              <w:t>Schools utilizing the extended calendar will follow this MEMORANDUM, but schedules for those schools will be agreed upon and published by August 30.</w:t>
            </w:r>
          </w:p>
          <w:p w14:paraId="403B0F76" w14:textId="77777777" w:rsidR="005D09AE" w:rsidRDefault="005D09AE" w:rsidP="0011594D">
            <w:pPr>
              <w:rPr>
                <w:rFonts w:ascii="Helvetica" w:eastAsia="Calibri" w:hAnsi="Helvetica"/>
              </w:rPr>
            </w:pPr>
          </w:p>
        </w:tc>
      </w:tr>
    </w:tbl>
    <w:p w14:paraId="34435E8F" w14:textId="77777777" w:rsidR="005D09AE" w:rsidRDefault="005D09AE" w:rsidP="005D09AE">
      <w:pPr>
        <w:ind w:right="-450"/>
        <w:rPr>
          <w:rFonts w:ascii="Helvetica" w:hAnsi="Helvetica"/>
        </w:rPr>
      </w:pPr>
    </w:p>
    <w:p w14:paraId="178F6E77" w14:textId="77777777" w:rsidR="005D09AE" w:rsidRPr="005D09AE" w:rsidRDefault="005D09AE" w:rsidP="005D09AE">
      <w:pPr>
        <w:spacing w:line="0" w:lineRule="atLeast"/>
        <w:ind w:right="-446"/>
        <w:rPr>
          <w:rFonts w:ascii="Helvetica" w:hAnsi="Helvetica"/>
          <w:sz w:val="22"/>
          <w:szCs w:val="22"/>
        </w:rPr>
      </w:pPr>
      <w:r w:rsidRPr="005D09AE">
        <w:rPr>
          <w:rFonts w:ascii="Helvetica" w:hAnsi="Helvetica"/>
          <w:sz w:val="22"/>
          <w:szCs w:val="22"/>
        </w:rPr>
        <w:t xml:space="preserve">Data shows that time for teachers and </w:t>
      </w:r>
      <w:proofErr w:type="gramStart"/>
      <w:r w:rsidRPr="005D09AE">
        <w:rPr>
          <w:rFonts w:ascii="Helvetica" w:hAnsi="Helvetica"/>
          <w:sz w:val="22"/>
          <w:szCs w:val="22"/>
        </w:rPr>
        <w:t>buildings to collaborate is</w:t>
      </w:r>
      <w:proofErr w:type="gramEnd"/>
      <w:r w:rsidRPr="005D09AE">
        <w:rPr>
          <w:rFonts w:ascii="Helvetica" w:hAnsi="Helvetica"/>
          <w:sz w:val="22"/>
          <w:szCs w:val="22"/>
        </w:rPr>
        <w:t xml:space="preserve"> essential to well-functioning and successful schools.  Therefore, early release planning time shall be used to improve quality instruction and enhance student achievement as outlined by the school improvement plans. Teachers and building principals shall be accountable for early release planning time.  The District shall be responsible for holding all parties accountable for appropriate use of time as outlined in this Memorandum of Understanding.</w:t>
      </w:r>
    </w:p>
    <w:p w14:paraId="748D8EE3" w14:textId="77777777" w:rsidR="005D09AE" w:rsidRPr="005D09AE" w:rsidRDefault="005D09AE" w:rsidP="005D09AE">
      <w:pPr>
        <w:spacing w:line="0" w:lineRule="atLeast"/>
        <w:ind w:right="-446"/>
        <w:rPr>
          <w:rFonts w:ascii="Helvetica" w:hAnsi="Helvetica"/>
          <w:sz w:val="22"/>
          <w:szCs w:val="22"/>
        </w:rPr>
      </w:pPr>
    </w:p>
    <w:p w14:paraId="75AF9B7D" w14:textId="77777777" w:rsidR="005D09AE" w:rsidRPr="001F2335" w:rsidRDefault="005D09AE" w:rsidP="005D09AE">
      <w:pPr>
        <w:spacing w:line="0" w:lineRule="atLeast"/>
        <w:jc w:val="center"/>
        <w:rPr>
          <w:rFonts w:asciiTheme="majorHAnsi" w:hAnsiTheme="majorHAnsi"/>
          <w:sz w:val="24"/>
          <w:szCs w:val="24"/>
        </w:rPr>
      </w:pPr>
      <w:r w:rsidRPr="001F2335">
        <w:rPr>
          <w:rFonts w:asciiTheme="majorHAnsi" w:hAnsiTheme="majorHAnsi"/>
          <w:sz w:val="24"/>
          <w:szCs w:val="24"/>
        </w:rPr>
        <w:t>This Memorandum shall become effective on August 31, 2014 and expire and cease to have effect on August 31, 2015.</w:t>
      </w:r>
    </w:p>
    <w:p w14:paraId="7835B6DF" w14:textId="77777777" w:rsidR="005D09AE" w:rsidRPr="004938AD" w:rsidRDefault="005D09AE">
      <w:pPr>
        <w:rPr>
          <w:sz w:val="32"/>
          <w:szCs w:val="32"/>
        </w:rPr>
      </w:pPr>
    </w:p>
    <w:sectPr w:rsidR="005D09AE" w:rsidRPr="004938AD" w:rsidSect="00B753A9">
      <w:pgSz w:w="12240" w:h="15840"/>
      <w:pgMar w:top="63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A9E"/>
    <w:multiLevelType w:val="hybridMultilevel"/>
    <w:tmpl w:val="F12CE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607AA1"/>
    <w:multiLevelType w:val="hybridMultilevel"/>
    <w:tmpl w:val="7D584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073D3"/>
    <w:multiLevelType w:val="hybridMultilevel"/>
    <w:tmpl w:val="6EC6FB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004A1"/>
    <w:multiLevelType w:val="hybridMultilevel"/>
    <w:tmpl w:val="8572F748"/>
    <w:lvl w:ilvl="0" w:tplc="D13A48A8">
      <w:start w:val="1"/>
      <w:numFmt w:val="bullet"/>
      <w:lvlText w:val=""/>
      <w:lvlJc w:val="left"/>
      <w:pPr>
        <w:ind w:left="720" w:hanging="360"/>
      </w:pPr>
      <w:rPr>
        <w:rFonts w:ascii="Symbol" w:hAnsi="Symbol" w:hint="default"/>
      </w:rPr>
    </w:lvl>
    <w:lvl w:ilvl="1" w:tplc="A5CAD9A4" w:tentative="1">
      <w:start w:val="1"/>
      <w:numFmt w:val="bullet"/>
      <w:lvlText w:val="o"/>
      <w:lvlJc w:val="left"/>
      <w:pPr>
        <w:ind w:left="1440" w:hanging="360"/>
      </w:pPr>
      <w:rPr>
        <w:rFonts w:ascii="Courier New" w:hAnsi="Courier New" w:hint="default"/>
      </w:rPr>
    </w:lvl>
    <w:lvl w:ilvl="2" w:tplc="200A96A6" w:tentative="1">
      <w:start w:val="1"/>
      <w:numFmt w:val="bullet"/>
      <w:lvlText w:val=""/>
      <w:lvlJc w:val="left"/>
      <w:pPr>
        <w:ind w:left="2160" w:hanging="360"/>
      </w:pPr>
      <w:rPr>
        <w:rFonts w:ascii="Wingdings" w:hAnsi="Wingdings" w:hint="default"/>
      </w:rPr>
    </w:lvl>
    <w:lvl w:ilvl="3" w:tplc="0742B708" w:tentative="1">
      <w:start w:val="1"/>
      <w:numFmt w:val="bullet"/>
      <w:lvlText w:val=""/>
      <w:lvlJc w:val="left"/>
      <w:pPr>
        <w:ind w:left="2880" w:hanging="360"/>
      </w:pPr>
      <w:rPr>
        <w:rFonts w:ascii="Symbol" w:hAnsi="Symbol" w:hint="default"/>
      </w:rPr>
    </w:lvl>
    <w:lvl w:ilvl="4" w:tplc="554CC5AA" w:tentative="1">
      <w:start w:val="1"/>
      <w:numFmt w:val="bullet"/>
      <w:lvlText w:val="o"/>
      <w:lvlJc w:val="left"/>
      <w:pPr>
        <w:ind w:left="3600" w:hanging="360"/>
      </w:pPr>
      <w:rPr>
        <w:rFonts w:ascii="Courier New" w:hAnsi="Courier New" w:hint="default"/>
      </w:rPr>
    </w:lvl>
    <w:lvl w:ilvl="5" w:tplc="98965716" w:tentative="1">
      <w:start w:val="1"/>
      <w:numFmt w:val="bullet"/>
      <w:lvlText w:val=""/>
      <w:lvlJc w:val="left"/>
      <w:pPr>
        <w:ind w:left="4320" w:hanging="360"/>
      </w:pPr>
      <w:rPr>
        <w:rFonts w:ascii="Wingdings" w:hAnsi="Wingdings" w:hint="default"/>
      </w:rPr>
    </w:lvl>
    <w:lvl w:ilvl="6" w:tplc="475AB076" w:tentative="1">
      <w:start w:val="1"/>
      <w:numFmt w:val="bullet"/>
      <w:lvlText w:val=""/>
      <w:lvlJc w:val="left"/>
      <w:pPr>
        <w:ind w:left="5040" w:hanging="360"/>
      </w:pPr>
      <w:rPr>
        <w:rFonts w:ascii="Symbol" w:hAnsi="Symbol" w:hint="default"/>
      </w:rPr>
    </w:lvl>
    <w:lvl w:ilvl="7" w:tplc="1D0A5E56" w:tentative="1">
      <w:start w:val="1"/>
      <w:numFmt w:val="bullet"/>
      <w:lvlText w:val="o"/>
      <w:lvlJc w:val="left"/>
      <w:pPr>
        <w:ind w:left="5760" w:hanging="360"/>
      </w:pPr>
      <w:rPr>
        <w:rFonts w:ascii="Courier New" w:hAnsi="Courier New" w:hint="default"/>
      </w:rPr>
    </w:lvl>
    <w:lvl w:ilvl="8" w:tplc="7696D8EE" w:tentative="1">
      <w:start w:val="1"/>
      <w:numFmt w:val="bullet"/>
      <w:lvlText w:val=""/>
      <w:lvlJc w:val="left"/>
      <w:pPr>
        <w:ind w:left="6480" w:hanging="360"/>
      </w:pPr>
      <w:rPr>
        <w:rFonts w:ascii="Wingdings" w:hAnsi="Wingdings" w:hint="default"/>
      </w:rPr>
    </w:lvl>
  </w:abstractNum>
  <w:abstractNum w:abstractNumId="4">
    <w:nsid w:val="10D155FD"/>
    <w:multiLevelType w:val="hybridMultilevel"/>
    <w:tmpl w:val="9760A6C2"/>
    <w:lvl w:ilvl="0" w:tplc="9640C2A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8D8E79A" w:tentative="1">
      <w:start w:val="1"/>
      <w:numFmt w:val="lowerRoman"/>
      <w:lvlText w:val="%3."/>
      <w:lvlJc w:val="right"/>
      <w:pPr>
        <w:ind w:left="2160" w:hanging="180"/>
      </w:pPr>
    </w:lvl>
    <w:lvl w:ilvl="3" w:tplc="C6FEA9EC" w:tentative="1">
      <w:start w:val="1"/>
      <w:numFmt w:val="decimal"/>
      <w:lvlText w:val="%4."/>
      <w:lvlJc w:val="left"/>
      <w:pPr>
        <w:ind w:left="2880" w:hanging="360"/>
      </w:pPr>
    </w:lvl>
    <w:lvl w:ilvl="4" w:tplc="34564622" w:tentative="1">
      <w:start w:val="1"/>
      <w:numFmt w:val="lowerLetter"/>
      <w:lvlText w:val="%5."/>
      <w:lvlJc w:val="left"/>
      <w:pPr>
        <w:ind w:left="3600" w:hanging="360"/>
      </w:pPr>
    </w:lvl>
    <w:lvl w:ilvl="5" w:tplc="DCAC5EB2" w:tentative="1">
      <w:start w:val="1"/>
      <w:numFmt w:val="lowerRoman"/>
      <w:lvlText w:val="%6."/>
      <w:lvlJc w:val="right"/>
      <w:pPr>
        <w:ind w:left="4320" w:hanging="180"/>
      </w:pPr>
    </w:lvl>
    <w:lvl w:ilvl="6" w:tplc="6E80B8C0" w:tentative="1">
      <w:start w:val="1"/>
      <w:numFmt w:val="decimal"/>
      <w:lvlText w:val="%7."/>
      <w:lvlJc w:val="left"/>
      <w:pPr>
        <w:ind w:left="5040" w:hanging="360"/>
      </w:pPr>
    </w:lvl>
    <w:lvl w:ilvl="7" w:tplc="4D5C218E" w:tentative="1">
      <w:start w:val="1"/>
      <w:numFmt w:val="lowerLetter"/>
      <w:lvlText w:val="%8."/>
      <w:lvlJc w:val="left"/>
      <w:pPr>
        <w:ind w:left="5760" w:hanging="360"/>
      </w:pPr>
    </w:lvl>
    <w:lvl w:ilvl="8" w:tplc="CA0E1300"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0C"/>
    <w:rsid w:val="0011594D"/>
    <w:rsid w:val="001C240C"/>
    <w:rsid w:val="00266EAC"/>
    <w:rsid w:val="00384C96"/>
    <w:rsid w:val="004938AD"/>
    <w:rsid w:val="005D09AE"/>
    <w:rsid w:val="00952189"/>
    <w:rsid w:val="00A00286"/>
    <w:rsid w:val="00A758D0"/>
    <w:rsid w:val="00A96306"/>
    <w:rsid w:val="00AA30BC"/>
    <w:rsid w:val="00B753A9"/>
    <w:rsid w:val="00EE1085"/>
    <w:rsid w:val="00FF1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E95F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38AD"/>
    <w:pPr>
      <w:ind w:left="720"/>
      <w:contextualSpacing/>
    </w:pPr>
  </w:style>
  <w:style w:type="paragraph" w:customStyle="1" w:styleId="Default">
    <w:name w:val="Default"/>
    <w:rsid w:val="004938AD"/>
    <w:pPr>
      <w:widowControl w:val="0"/>
      <w:autoSpaceDE w:val="0"/>
      <w:autoSpaceDN w:val="0"/>
      <w:adjustRightInd w:val="0"/>
      <w:ind w:left="720" w:hanging="720"/>
      <w:jc w:val="both"/>
    </w:pPr>
    <w:rPr>
      <w:rFonts w:ascii="Helvetica" w:eastAsia="Times New Roman" w:hAnsi="Helvetica" w:cs="Menlo Regular"/>
      <w:color w:val="000000"/>
      <w:sz w:val="24"/>
      <w:szCs w:val="24"/>
      <w:lang w:eastAsia="en-US"/>
    </w:rPr>
  </w:style>
  <w:style w:type="paragraph" w:customStyle="1" w:styleId="CM8">
    <w:name w:val="CM8"/>
    <w:basedOn w:val="Default"/>
    <w:next w:val="Default"/>
    <w:uiPriority w:val="99"/>
    <w:rsid w:val="004938AD"/>
    <w:pPr>
      <w:spacing w:line="360" w:lineRule="atLeast"/>
    </w:pPr>
    <w:rPr>
      <w:rFonts w:cs="Helvetica"/>
      <w:color w:val="auto"/>
    </w:rPr>
  </w:style>
  <w:style w:type="paragraph" w:customStyle="1" w:styleId="CM9">
    <w:name w:val="CM9"/>
    <w:basedOn w:val="Default"/>
    <w:next w:val="Default"/>
    <w:uiPriority w:val="99"/>
    <w:rsid w:val="004938AD"/>
    <w:pPr>
      <w:spacing w:line="360" w:lineRule="atLeast"/>
    </w:pPr>
    <w:rPr>
      <w:rFonts w:cs="Helvetica"/>
      <w:color w:val="auto"/>
    </w:rPr>
  </w:style>
  <w:style w:type="paragraph" w:customStyle="1" w:styleId="CM16">
    <w:name w:val="CM16"/>
    <w:basedOn w:val="Default"/>
    <w:next w:val="Default"/>
    <w:uiPriority w:val="99"/>
    <w:rsid w:val="004938AD"/>
    <w:pPr>
      <w:spacing w:line="360" w:lineRule="atLeast"/>
    </w:pPr>
    <w:rPr>
      <w:rFonts w:cs="Helvetica"/>
      <w:color w:val="auto"/>
    </w:rPr>
  </w:style>
  <w:style w:type="paragraph" w:customStyle="1" w:styleId="ColorfulList-Accent11">
    <w:name w:val="Colorful List - Accent 11"/>
    <w:basedOn w:val="Normal"/>
    <w:qFormat/>
    <w:rsid w:val="00A96306"/>
    <w:pPr>
      <w:spacing w:line="360" w:lineRule="atLeast"/>
      <w:ind w:left="720" w:hanging="720"/>
      <w:contextualSpacing/>
      <w:jc w:val="both"/>
    </w:pPr>
    <w:rPr>
      <w:rFonts w:ascii="Calibri" w:eastAsia="Times New Roman"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38AD"/>
    <w:pPr>
      <w:ind w:left="720"/>
      <w:contextualSpacing/>
    </w:pPr>
  </w:style>
  <w:style w:type="paragraph" w:customStyle="1" w:styleId="Default">
    <w:name w:val="Default"/>
    <w:rsid w:val="004938AD"/>
    <w:pPr>
      <w:widowControl w:val="0"/>
      <w:autoSpaceDE w:val="0"/>
      <w:autoSpaceDN w:val="0"/>
      <w:adjustRightInd w:val="0"/>
      <w:ind w:left="720" w:hanging="720"/>
      <w:jc w:val="both"/>
    </w:pPr>
    <w:rPr>
      <w:rFonts w:ascii="Helvetica" w:eastAsia="Times New Roman" w:hAnsi="Helvetica" w:cs="Menlo Regular"/>
      <w:color w:val="000000"/>
      <w:sz w:val="24"/>
      <w:szCs w:val="24"/>
      <w:lang w:eastAsia="en-US"/>
    </w:rPr>
  </w:style>
  <w:style w:type="paragraph" w:customStyle="1" w:styleId="CM8">
    <w:name w:val="CM8"/>
    <w:basedOn w:val="Default"/>
    <w:next w:val="Default"/>
    <w:uiPriority w:val="99"/>
    <w:rsid w:val="004938AD"/>
    <w:pPr>
      <w:spacing w:line="360" w:lineRule="atLeast"/>
    </w:pPr>
    <w:rPr>
      <w:rFonts w:cs="Helvetica"/>
      <w:color w:val="auto"/>
    </w:rPr>
  </w:style>
  <w:style w:type="paragraph" w:customStyle="1" w:styleId="CM9">
    <w:name w:val="CM9"/>
    <w:basedOn w:val="Default"/>
    <w:next w:val="Default"/>
    <w:uiPriority w:val="99"/>
    <w:rsid w:val="004938AD"/>
    <w:pPr>
      <w:spacing w:line="360" w:lineRule="atLeast"/>
    </w:pPr>
    <w:rPr>
      <w:rFonts w:cs="Helvetica"/>
      <w:color w:val="auto"/>
    </w:rPr>
  </w:style>
  <w:style w:type="paragraph" w:customStyle="1" w:styleId="CM16">
    <w:name w:val="CM16"/>
    <w:basedOn w:val="Default"/>
    <w:next w:val="Default"/>
    <w:uiPriority w:val="99"/>
    <w:rsid w:val="004938AD"/>
    <w:pPr>
      <w:spacing w:line="360" w:lineRule="atLeast"/>
    </w:pPr>
    <w:rPr>
      <w:rFonts w:cs="Helvetica"/>
      <w:color w:val="auto"/>
    </w:rPr>
  </w:style>
  <w:style w:type="paragraph" w:customStyle="1" w:styleId="ColorfulList-Accent11">
    <w:name w:val="Colorful List - Accent 11"/>
    <w:basedOn w:val="Normal"/>
    <w:qFormat/>
    <w:rsid w:val="00A96306"/>
    <w:pPr>
      <w:spacing w:line="360" w:lineRule="atLeast"/>
      <w:ind w:left="720" w:hanging="720"/>
      <w:contextualSpacing/>
      <w:jc w:val="both"/>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5288</Characters>
  <Application>Microsoft Macintosh Word</Application>
  <DocSecurity>0</DocSecurity>
  <Lines>44</Lines>
  <Paragraphs>12</Paragraphs>
  <ScaleCrop>false</ScaleCrop>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Clementi</dc:creator>
  <cp:keywords/>
  <dc:description/>
  <cp:lastModifiedBy>Barb Clementi</cp:lastModifiedBy>
  <cp:revision>2</cp:revision>
  <dcterms:created xsi:type="dcterms:W3CDTF">2014-08-29T18:52:00Z</dcterms:created>
  <dcterms:modified xsi:type="dcterms:W3CDTF">2014-08-29T18:52:00Z</dcterms:modified>
</cp:coreProperties>
</file>